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"/>
        <w:gridCol w:w="9340"/>
      </w:tblGrid>
      <w:tr w:rsidR="00C21D4C" w:rsidRPr="000362EA" w:rsidTr="00311A07">
        <w:trPr>
          <w:trHeight w:val="15"/>
          <w:tblCellSpacing w:w="0" w:type="dxa"/>
        </w:trPr>
        <w:tc>
          <w:tcPr>
            <w:tcW w:w="15" w:type="dxa"/>
            <w:shd w:val="clear" w:color="auto" w:fill="D4CCCC"/>
            <w:noWrap/>
            <w:vAlign w:val="center"/>
            <w:hideMark/>
          </w:tcPr>
          <w:p w:rsidR="00C21D4C" w:rsidRPr="00EE73A6" w:rsidRDefault="00C21D4C" w:rsidP="00311A07">
            <w:pPr>
              <w:spacing w:after="0" w:line="240" w:lineRule="auto"/>
              <w:rPr>
                <w:rFonts w:ascii="Verdana" w:eastAsia="Times New Roman" w:hAnsi="Verdana" w:cs="Times New Roman"/>
                <w:sz w:val="2"/>
                <w:szCs w:val="24"/>
              </w:rPr>
            </w:pPr>
          </w:p>
        </w:tc>
        <w:tc>
          <w:tcPr>
            <w:tcW w:w="5000" w:type="pct"/>
            <w:shd w:val="clear" w:color="auto" w:fill="FFFFFF"/>
            <w:vAlign w:val="center"/>
            <w:hideMark/>
          </w:tcPr>
          <w:tbl>
            <w:tblPr>
              <w:tblW w:w="49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47"/>
            </w:tblGrid>
            <w:tr w:rsidR="00C21D4C" w:rsidRPr="000362EA" w:rsidTr="00311A0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21D4C" w:rsidRPr="000362EA" w:rsidRDefault="00C21D4C" w:rsidP="003A73DD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40"/>
                      <w:szCs w:val="40"/>
                    </w:rPr>
                  </w:pPr>
                  <w:r w:rsidRPr="000362EA">
                    <w:rPr>
                      <w:rFonts w:ascii="Verdana" w:eastAsia="Times New Roman" w:hAnsi="Verdana" w:cs="Times New Roman"/>
                      <w:b/>
                      <w:bCs/>
                      <w:color w:val="008080"/>
                      <w:sz w:val="40"/>
                      <w:szCs w:val="40"/>
                    </w:rPr>
                    <w:t xml:space="preserve">Памятка </w:t>
                  </w:r>
                  <w:r>
                    <w:rPr>
                      <w:rFonts w:ascii="Verdana" w:eastAsia="Times New Roman" w:hAnsi="Verdana" w:cs="Times New Roman"/>
                      <w:b/>
                      <w:bCs/>
                      <w:color w:val="008080"/>
                      <w:sz w:val="40"/>
                      <w:szCs w:val="40"/>
                    </w:rPr>
                    <w:t>для родителей детей младшего </w:t>
                  </w:r>
                  <w:r>
                    <w:rPr>
                      <w:rFonts w:ascii="Verdana" w:eastAsia="Times New Roman" w:hAnsi="Verdana" w:cs="Times New Roman"/>
                      <w:b/>
                      <w:bCs/>
                      <w:color w:val="008080"/>
                      <w:sz w:val="40"/>
                      <w:szCs w:val="40"/>
                    </w:rPr>
                    <w:br/>
                  </w:r>
                  <w:r w:rsidRPr="000362EA">
                    <w:rPr>
                      <w:rFonts w:ascii="Verdana" w:eastAsia="Times New Roman" w:hAnsi="Verdana" w:cs="Times New Roman"/>
                      <w:b/>
                      <w:bCs/>
                      <w:color w:val="008080"/>
                      <w:sz w:val="40"/>
                      <w:szCs w:val="40"/>
                    </w:rPr>
                    <w:t>школьного возраста по воспитанию грамотного пешехода:</w:t>
                  </w:r>
                  <w:r w:rsidR="003A73DD">
                    <w:rPr>
                      <w:rFonts w:ascii="Verdana" w:eastAsia="Times New Roman" w:hAnsi="Verdana" w:cs="Times New Roman"/>
                      <w:b/>
                      <w:bCs/>
                      <w:color w:val="008080"/>
                      <w:sz w:val="40"/>
                      <w:szCs w:val="40"/>
                    </w:rPr>
                    <w:t xml:space="preserve">               </w:t>
                  </w:r>
                  <w:r w:rsidR="003A73DD"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000000"/>
                      <w:sz w:val="40"/>
                      <w:szCs w:val="40"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5762625" y="1647825"/>
                        <wp:positionH relativeFrom="margin">
                          <wp:align>right</wp:align>
                        </wp:positionH>
                        <wp:positionV relativeFrom="margin">
                          <wp:align>top</wp:align>
                        </wp:positionV>
                        <wp:extent cx="1047750" cy="1676400"/>
                        <wp:effectExtent l="19050" t="0" r="0" b="0"/>
                        <wp:wrapSquare wrapText="bothSides"/>
                        <wp:docPr id="1" name="Рисунок 0" descr="imagesCA7YCA3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sCA7YCA3C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47750" cy="167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21D4C" w:rsidRPr="000362EA" w:rsidRDefault="00C21D4C" w:rsidP="00311A0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</w:pP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t>Родители – активные помощники педагогов в формировании у детей дисциплинированного поведения на улице, соблюдения ими правил безопасности.</w:t>
                  </w: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br/>
                    <w:t>В младшем дошкольном возрасте ребенок должен усвоить:</w:t>
                  </w:r>
                </w:p>
                <w:p w:rsidR="00C21D4C" w:rsidRPr="000362EA" w:rsidRDefault="00C21D4C" w:rsidP="00311A07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</w:pP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t xml:space="preserve"> без взрослых на дорогу выходить нельзя, идешь </w:t>
                  </w:r>
                  <w:proofErr w:type="gramStart"/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t>со</w:t>
                  </w:r>
                  <w:proofErr w:type="gramEnd"/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t xml:space="preserve"> взрослым за руку, не вырывайся, не сходи с тротуара;</w:t>
                  </w:r>
                </w:p>
                <w:p w:rsidR="00C21D4C" w:rsidRPr="000362EA" w:rsidRDefault="00C21D4C" w:rsidP="00311A07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</w:pP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t> ходить по улице следует спокойным шагом, придерживаясь правой стороны тротуара;</w:t>
                  </w:r>
                </w:p>
                <w:p w:rsidR="00C21D4C" w:rsidRPr="000362EA" w:rsidRDefault="00C21D4C" w:rsidP="00311A07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</w:pP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t> переходить дорогу можно только по пешеходному тротуару на зеленый сигнал светофора, убедившись, что все автомобили остановились;</w:t>
                  </w:r>
                </w:p>
                <w:p w:rsidR="00C21D4C" w:rsidRPr="000362EA" w:rsidRDefault="00C21D4C" w:rsidP="00311A07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</w:pP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t> проезжая часть предназначена только для транспортных средств;</w:t>
                  </w:r>
                </w:p>
                <w:p w:rsidR="00C21D4C" w:rsidRPr="000362EA" w:rsidRDefault="00C21D4C" w:rsidP="00311A07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</w:pP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t> движение транспорта на дороге регулируется сигналами светофора и милиционером-регулировщиком;</w:t>
                  </w:r>
                </w:p>
                <w:p w:rsidR="00C21D4C" w:rsidRPr="000362EA" w:rsidRDefault="00C21D4C" w:rsidP="00311A07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</w:pP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t xml:space="preserve"> в общественном транспорте не высовываться из окон, не выставлять </w:t>
                  </w: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lastRenderedPageBreak/>
                    <w:t>руки какие-либо предметы.</w:t>
                  </w:r>
                  <w:r w:rsidR="003A73DD">
                    <w:rPr>
                      <w:rFonts w:ascii="Verdana" w:eastAsia="Times New Roman" w:hAnsi="Verdana" w:cs="Times New Roman"/>
                      <w:noProof/>
                      <w:color w:val="000000"/>
                      <w:sz w:val="40"/>
                      <w:szCs w:val="40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5286375" y="723900"/>
                        <wp:positionH relativeFrom="margin">
                          <wp:align>left</wp:align>
                        </wp:positionH>
                        <wp:positionV relativeFrom="margin">
                          <wp:align>top</wp:align>
                        </wp:positionV>
                        <wp:extent cx="1638300" cy="1438275"/>
                        <wp:effectExtent l="19050" t="0" r="0" b="0"/>
                        <wp:wrapSquare wrapText="bothSides"/>
                        <wp:docPr id="2" name="Рисунок 1" descr="untitledорн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орн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38300" cy="1438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21D4C" w:rsidRPr="000362EA" w:rsidRDefault="00C21D4C" w:rsidP="00311A07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</w:pP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t>Все эти понятия ребенок усвоит более прочно, если его знакомят с Правилами дорожного движения систематически, ненавязчиво. Используйте для этого соответствующие ситуации на улице во дворе, по дороге в детский сад. Находясь с малышом на улице полезно объяснять ему все, что происходит на дороге с транспортом, пешеходами. Например, почему в данный момент нельзя перейти проезжую часть, какие на этот случай существуют правила для пешеходов и автомобилей, укажите на нарушителей, отметив, что они нарушают правила, рискуя попасть под движущиеся транспортные средства.</w:t>
                  </w: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br/>
                  </w: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br/>
                    <w:t>Чтобы развить у ребенка зрительную память, закрепить зрительные впечатления, предложите малышу, возвращаясь с ним из детского сада, самому найти дорогу домой, или наоборот, привести вас утром в детский сад.</w:t>
                  </w: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br/>
                    <w:t>Не запугивайте ребенка улицей – панический страх перед транспортом не менее вреден, чем беспечность и невнимательность!</w:t>
                  </w: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br/>
                  </w: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lastRenderedPageBreak/>
                    <w:t xml:space="preserve">Полезно читать ребенку стихи о Правилах </w:t>
                  </w:r>
                  <w:r w:rsidR="003A73DD">
                    <w:rPr>
                      <w:rFonts w:ascii="Verdana" w:eastAsia="Times New Roman" w:hAnsi="Verdana" w:cs="Times New Roman"/>
                      <w:noProof/>
                      <w:color w:val="000000"/>
                      <w:sz w:val="40"/>
                      <w:szCs w:val="40"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1133475" y="1028700"/>
                        <wp:positionH relativeFrom="margin">
                          <wp:align>left</wp:align>
                        </wp:positionH>
                        <wp:positionV relativeFrom="margin">
                          <wp:align>top</wp:align>
                        </wp:positionV>
                        <wp:extent cx="1190625" cy="1485900"/>
                        <wp:effectExtent l="19050" t="0" r="9525" b="0"/>
                        <wp:wrapSquare wrapText="bothSides"/>
                        <wp:docPr id="3" name="Рисунок 2" descr="imagesCA98QEI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sCA98QEII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148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t>дорожного движения и показывать рисунки с дорожными знаками и различными дорожными ситуациями. Купите ребенку игрушечные автомобили, автобусы, светофоры, фигурки регулировщиков и организуйте игры по придуманным вами сюжетам, отражающим различные ситуации на улице. Игра хорошее средство обучения ребенка дорожной грамоте.</w:t>
                  </w: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br/>
                  </w: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br/>
                    <w:t>Помните! Ребенок учится законам улицы, беря пример с вас – родителей, других взрослых. Пусть ваш пример учит дисциплинированному поведению на улице не только вашего ребенка, но и других детей.</w:t>
                  </w: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br/>
                    <w:t>Старайтесь сделать все возможное, чтобы оградить детей от несчастных случаев на дорогах!</w:t>
                  </w:r>
                  <w:r w:rsidRPr="000362EA">
                    <w:rPr>
                      <w:rFonts w:ascii="Verdana" w:eastAsia="Times New Roman" w:hAnsi="Verdana" w:cs="Times New Roman"/>
                      <w:color w:val="000000"/>
                      <w:sz w:val="40"/>
                      <w:szCs w:val="40"/>
                    </w:rPr>
                    <w:br/>
                    <w:t> </w:t>
                  </w:r>
                </w:p>
              </w:tc>
            </w:tr>
          </w:tbl>
          <w:p w:rsidR="00C21D4C" w:rsidRPr="000362EA" w:rsidRDefault="00C21D4C" w:rsidP="00311A07">
            <w:pPr>
              <w:spacing w:after="0" w:line="15" w:lineRule="atLeast"/>
              <w:jc w:val="center"/>
              <w:rPr>
                <w:rFonts w:ascii="Verdana" w:eastAsia="Times New Roman" w:hAnsi="Verdana" w:cs="Times New Roman"/>
                <w:color w:val="000000"/>
                <w:sz w:val="40"/>
                <w:szCs w:val="40"/>
              </w:rPr>
            </w:pPr>
          </w:p>
        </w:tc>
      </w:tr>
    </w:tbl>
    <w:p w:rsidR="00C21D4C" w:rsidRDefault="00C21D4C" w:rsidP="00C21D4C"/>
    <w:p w:rsidR="00140123" w:rsidRDefault="00140123"/>
    <w:sectPr w:rsidR="00140123" w:rsidSect="00140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14098"/>
    <w:multiLevelType w:val="multilevel"/>
    <w:tmpl w:val="41666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D4C"/>
    <w:rsid w:val="00005312"/>
    <w:rsid w:val="000242ED"/>
    <w:rsid w:val="000364A4"/>
    <w:rsid w:val="0006112C"/>
    <w:rsid w:val="00087570"/>
    <w:rsid w:val="00090707"/>
    <w:rsid w:val="000C3B89"/>
    <w:rsid w:val="000D0045"/>
    <w:rsid w:val="000E28D4"/>
    <w:rsid w:val="00121ED4"/>
    <w:rsid w:val="00121F0B"/>
    <w:rsid w:val="00140123"/>
    <w:rsid w:val="00150B95"/>
    <w:rsid w:val="00152FF6"/>
    <w:rsid w:val="001830F4"/>
    <w:rsid w:val="00222222"/>
    <w:rsid w:val="0024188C"/>
    <w:rsid w:val="002565A7"/>
    <w:rsid w:val="00290CED"/>
    <w:rsid w:val="002D1CE6"/>
    <w:rsid w:val="002F310E"/>
    <w:rsid w:val="003601AA"/>
    <w:rsid w:val="0037299E"/>
    <w:rsid w:val="00381D9F"/>
    <w:rsid w:val="003A73DD"/>
    <w:rsid w:val="003C1620"/>
    <w:rsid w:val="003D1FB1"/>
    <w:rsid w:val="0041392B"/>
    <w:rsid w:val="00426244"/>
    <w:rsid w:val="00432D29"/>
    <w:rsid w:val="004A08C8"/>
    <w:rsid w:val="004B717F"/>
    <w:rsid w:val="004D7105"/>
    <w:rsid w:val="0053148B"/>
    <w:rsid w:val="00557E8D"/>
    <w:rsid w:val="00572FC1"/>
    <w:rsid w:val="005F157B"/>
    <w:rsid w:val="00625C4E"/>
    <w:rsid w:val="00626887"/>
    <w:rsid w:val="00713906"/>
    <w:rsid w:val="007F3239"/>
    <w:rsid w:val="00854788"/>
    <w:rsid w:val="008C527F"/>
    <w:rsid w:val="008F2579"/>
    <w:rsid w:val="008F28E0"/>
    <w:rsid w:val="0094452C"/>
    <w:rsid w:val="00946E42"/>
    <w:rsid w:val="009963BF"/>
    <w:rsid w:val="009A18C7"/>
    <w:rsid w:val="009F6880"/>
    <w:rsid w:val="00A1675C"/>
    <w:rsid w:val="00A3548B"/>
    <w:rsid w:val="00A433AC"/>
    <w:rsid w:val="00A57216"/>
    <w:rsid w:val="00A61A15"/>
    <w:rsid w:val="00A8146E"/>
    <w:rsid w:val="00A85A41"/>
    <w:rsid w:val="00A93330"/>
    <w:rsid w:val="00AA034E"/>
    <w:rsid w:val="00AA6094"/>
    <w:rsid w:val="00AD3676"/>
    <w:rsid w:val="00B045DD"/>
    <w:rsid w:val="00B453B4"/>
    <w:rsid w:val="00B75352"/>
    <w:rsid w:val="00B764B9"/>
    <w:rsid w:val="00B92565"/>
    <w:rsid w:val="00BC71EE"/>
    <w:rsid w:val="00C21D4C"/>
    <w:rsid w:val="00CB3596"/>
    <w:rsid w:val="00CD14F1"/>
    <w:rsid w:val="00CD7352"/>
    <w:rsid w:val="00D01709"/>
    <w:rsid w:val="00D82B62"/>
    <w:rsid w:val="00DB3962"/>
    <w:rsid w:val="00E4749A"/>
    <w:rsid w:val="00EA2A30"/>
    <w:rsid w:val="00ED50BC"/>
    <w:rsid w:val="00EF726C"/>
    <w:rsid w:val="00F071A4"/>
    <w:rsid w:val="00F26B9E"/>
    <w:rsid w:val="00F33F13"/>
    <w:rsid w:val="00F42A09"/>
    <w:rsid w:val="00F72EDE"/>
    <w:rsid w:val="00F7484D"/>
    <w:rsid w:val="00F833A8"/>
    <w:rsid w:val="00F90DA7"/>
    <w:rsid w:val="00F94308"/>
    <w:rsid w:val="00FA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D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3D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63864-E8BD-47E0-AC6E-5217C1E1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Н Н</cp:lastModifiedBy>
  <cp:revision>3</cp:revision>
  <dcterms:created xsi:type="dcterms:W3CDTF">2012-03-19T13:50:00Z</dcterms:created>
  <dcterms:modified xsi:type="dcterms:W3CDTF">2012-03-19T14:53:00Z</dcterms:modified>
</cp:coreProperties>
</file>